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37CA9117" w:rsidR="00B24F67" w:rsidRPr="008F7095" w:rsidRDefault="00B24F67" w:rsidP="00B24F67">
      <w:pPr>
        <w:pStyle w:val="Naslov2"/>
        <w:rPr>
          <w:rFonts w:ascii="Calibri" w:hAnsi="Calibri" w:cs="Calibri"/>
          <w:sz w:val="22"/>
          <w:szCs w:val="22"/>
        </w:rPr>
      </w:pPr>
    </w:p>
    <w:p w14:paraId="0A37501D" w14:textId="77777777" w:rsidR="00B24F67" w:rsidRPr="008F7095" w:rsidRDefault="00B24F67" w:rsidP="00B24F67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24F67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24F67" w:rsidRPr="008F7095" w14:paraId="4FECC73B" w14:textId="77777777" w:rsidTr="006D0CCF">
        <w:tc>
          <w:tcPr>
            <w:tcW w:w="1799" w:type="dxa"/>
            <w:gridSpan w:val="3"/>
          </w:tcPr>
          <w:p w14:paraId="0D9D3704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8BE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naravoslovja 1</w:t>
            </w:r>
          </w:p>
        </w:tc>
      </w:tr>
      <w:tr w:rsidR="00B24F67" w:rsidRPr="008F7095" w14:paraId="31B68226" w14:textId="77777777" w:rsidTr="006D0CCF">
        <w:tc>
          <w:tcPr>
            <w:tcW w:w="1799" w:type="dxa"/>
            <w:gridSpan w:val="3"/>
          </w:tcPr>
          <w:p w14:paraId="20C0ADE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3F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Science 1</w:t>
            </w:r>
          </w:p>
        </w:tc>
      </w:tr>
      <w:tr w:rsidR="00B24F67" w:rsidRPr="008F7095" w14:paraId="5DAB6C7B" w14:textId="77777777" w:rsidTr="006D0CCF">
        <w:tc>
          <w:tcPr>
            <w:tcW w:w="3307" w:type="dxa"/>
            <w:gridSpan w:val="5"/>
            <w:vAlign w:val="center"/>
          </w:tcPr>
          <w:p w14:paraId="02EB378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24F67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24F67" w:rsidRPr="008F7095" w14:paraId="6B0EF20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B24F67" w:rsidRPr="008F7095" w14:paraId="6CFEFB4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B24F67" w:rsidRPr="008F7095" w:rsidRDefault="00000000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B24F67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B24F6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B24F6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B24F67" w:rsidRPr="008F7095" w14:paraId="72A3D3EC" w14:textId="77777777" w:rsidTr="006D0CCF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24F67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24F67" w:rsidRPr="008F7095" w14:paraId="0E27B00A" w14:textId="77777777" w:rsidTr="006D0CCF">
        <w:tc>
          <w:tcPr>
            <w:tcW w:w="5718" w:type="dxa"/>
            <w:gridSpan w:val="12"/>
          </w:tcPr>
          <w:p w14:paraId="60061E4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24F67" w:rsidRPr="008F7095" w14:paraId="4B94D5A5" w14:textId="77777777" w:rsidTr="006D0CCF">
        <w:tc>
          <w:tcPr>
            <w:tcW w:w="9690" w:type="dxa"/>
            <w:gridSpan w:val="18"/>
          </w:tcPr>
          <w:p w14:paraId="3DEEC66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24F67" w:rsidRPr="008F7095" w14:paraId="2205DDCB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B24F67" w:rsidRPr="008F7095" w14:paraId="049F31CB" w14:textId="77777777" w:rsidTr="006D0CCF">
        <w:tc>
          <w:tcPr>
            <w:tcW w:w="9690" w:type="dxa"/>
            <w:gridSpan w:val="18"/>
          </w:tcPr>
          <w:p w14:paraId="53128261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24F67" w:rsidRPr="008F7095" w14:paraId="2D990607" w14:textId="77777777" w:rsidTr="006D0CCF">
        <w:tc>
          <w:tcPr>
            <w:tcW w:w="3307" w:type="dxa"/>
            <w:gridSpan w:val="5"/>
          </w:tcPr>
          <w:p w14:paraId="63F8CD3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AA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Samo Fošnarič / Prof. Samo Fošnarič,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B24F67" w:rsidRPr="008F7095" w14:paraId="62486C05" w14:textId="77777777" w:rsidTr="006D0CCF">
        <w:tc>
          <w:tcPr>
            <w:tcW w:w="9690" w:type="dxa"/>
            <w:gridSpan w:val="18"/>
          </w:tcPr>
          <w:p w14:paraId="4101652C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B24F67" w:rsidRPr="008F7095" w:rsidRDefault="00B24F6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24F67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B24F67" w:rsidRPr="008F7095" w:rsidRDefault="00B24F6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24F67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61D779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01A0285A" w14:textId="77777777" w:rsidTr="006D0CCF">
        <w:trPr>
          <w:trHeight w:val="4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24F67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24F67" w:rsidRPr="008F7095" w14:paraId="38F747DA" w14:textId="77777777" w:rsidTr="006D0CCF">
        <w:trPr>
          <w:trHeight w:val="196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C081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Značilnosti in posebnosti pouka naravoslovja. </w:t>
            </w:r>
          </w:p>
          <w:p w14:paraId="672A2C91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Pomen zgodnjega učenja  naravoslovja. </w:t>
            </w:r>
          </w:p>
          <w:p w14:paraId="52EDD4FF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Cilji pouka naravoslovja za 1. in 2. triletje osnovne šole.</w:t>
            </w:r>
          </w:p>
          <w:p w14:paraId="21A3901C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Teorije poučevanja in učenja naravoslovja. </w:t>
            </w:r>
          </w:p>
          <w:p w14:paraId="1C511B83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Sodobne oblike in metode poučevanja  in učenja naravoslovja. </w:t>
            </w:r>
          </w:p>
          <w:p w14:paraId="4D2AE33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Konstruktivistični pristop poučevanja. </w:t>
            </w:r>
          </w:p>
          <w:p w14:paraId="29BDA85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Prepoznavanje napačnih in alternativnih pojmovanj.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Raziskovalni pristop pri pouku naravoslovja.</w:t>
            </w:r>
          </w:p>
          <w:p w14:paraId="41470C6B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Naravoslovni postopki.</w:t>
            </w:r>
          </w:p>
          <w:p w14:paraId="68A18A6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Načrtovanje, izvajanje in vrednotenje pouka naravoslovja.</w:t>
            </w:r>
          </w:p>
          <w:p w14:paraId="62413E69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Poskusi pri naravoslovju in varnost pri delu.</w:t>
            </w:r>
          </w:p>
          <w:p w14:paraId="29C7AE0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Učilnica v naravi.</w:t>
            </w:r>
          </w:p>
          <w:p w14:paraId="2C703AAD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Priprava in skrb za živi kotiček.</w:t>
            </w:r>
          </w:p>
          <w:p w14:paraId="54564C8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Načrtovanje in izvedba naravoslovnih dni.</w:t>
            </w:r>
          </w:p>
          <w:p w14:paraId="1AF20DA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Preverjanje naravoslovnega znanja in opisno ocenjevanje.</w:t>
            </w:r>
          </w:p>
          <w:p w14:paraId="3C524E1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Zastavljanje vprašanj – produktivna vprašanja.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6A9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characteristics and peculiarities of teaching science.</w:t>
            </w:r>
          </w:p>
          <w:p w14:paraId="41EDB6D8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early learning of science.</w:t>
            </w:r>
          </w:p>
          <w:p w14:paraId="45988293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objectives of teaching science in the 1st and 2nd cycles of basic school.</w:t>
            </w:r>
          </w:p>
          <w:p w14:paraId="2143398D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Theories of teaching and learning science.</w:t>
            </w:r>
          </w:p>
          <w:p w14:paraId="027904DC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Modern forms and methods of teaching and learning natural sciences.</w:t>
            </w:r>
          </w:p>
          <w:p w14:paraId="31027FCA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constructivist approach to teaching.</w:t>
            </w:r>
          </w:p>
          <w:p w14:paraId="532FF951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Identifying misconceptions and alternative notions. Research approach to teaching science.</w:t>
            </w:r>
          </w:p>
          <w:p w14:paraId="57612506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Natural processes.</w:t>
            </w:r>
          </w:p>
          <w:p w14:paraId="261E6830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Planning,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performing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the teaching of science.</w:t>
            </w:r>
          </w:p>
          <w:p w14:paraId="5D83E899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Experiments in science and safety at work.</w:t>
            </w:r>
          </w:p>
          <w:p w14:paraId="7E3804C7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Classroom in nature.</w:t>
            </w:r>
          </w:p>
          <w:p w14:paraId="22A3A9AF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Preparation and care for the living corner.</w:t>
            </w:r>
          </w:p>
          <w:p w14:paraId="301D2275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 and construction of natural sciences days.</w:t>
            </w:r>
          </w:p>
          <w:p w14:paraId="4E48ABB1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Examination of the knowledge of science and descriptive assessment.</w:t>
            </w:r>
          </w:p>
          <w:p w14:paraId="5E0FAABA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Asking questions - productive questions.</w:t>
            </w:r>
          </w:p>
        </w:tc>
      </w:tr>
    </w:tbl>
    <w:p w14:paraId="6D98A12B" w14:textId="77777777" w:rsidR="00B24F67" w:rsidRPr="008F7095" w:rsidRDefault="00B24F67" w:rsidP="00B24F6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24F67" w:rsidRPr="008F7095" w14:paraId="37AA0E9F" w14:textId="77777777" w:rsidTr="006D0CCF">
        <w:tc>
          <w:tcPr>
            <w:tcW w:w="9695" w:type="dxa"/>
            <w:gridSpan w:val="6"/>
          </w:tcPr>
          <w:p w14:paraId="24060F01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6422B10B" w14:textId="77777777" w:rsidTr="006D0CCF">
        <w:trPr>
          <w:trHeight w:val="126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CBE" w14:textId="77777777" w:rsidR="0062473A" w:rsidRPr="00247A98" w:rsidRDefault="0062473A" w:rsidP="0062473A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5D36A6C6" w14:textId="2E018F42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6893BE10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De Zan, I. (2005). Metodika nastave prirode i društva (4., izmijenjeno izd., str. 418). Školska knjiga.</w:t>
            </w:r>
          </w:p>
          <w:p w14:paraId="06EF6AAB" w14:textId="001D571E" w:rsidR="0062473A" w:rsidRDefault="0062473A" w:rsidP="0062473A">
            <w:pPr>
              <w:pStyle w:val="Vnos"/>
              <w:numPr>
                <w:ilvl w:val="0"/>
                <w:numId w:val="2"/>
              </w:numP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Mršnik, S., Bone, J., Bačnik, A., Bizjak, C., Fekonja, R., Golob, N., Hedžet Krkač, M., Kerin, M., Kerndl, M., Kovač, N., Masterl, T., Mihelj, S., Nared, M., Novak, N., Pegan, N., Poberžnik, A., Prudič, T., Pustavrh, S., Rupnik Vec, T., … Žefran, E. (2022). Spodbujanje razvoja pismenosti v vrtcu in šoli: bralna, naravoslovna, matematična in finančna pismenost (1. izd., str. 183). Zavod RS za šolstvo. </w:t>
            </w:r>
            <w:hyperlink r:id="rId6" w:history="1">
              <w:r w:rsidR="00B7773B" w:rsidRPr="00823EDA">
                <w:rPr>
                  <w:rStyle w:val="Hiperpovezava"/>
                  <w:rFonts w:asciiTheme="minorHAnsi" w:hAnsiTheme="minorHAnsi" w:cstheme="minorHAnsi"/>
                  <w:noProof/>
                  <w:sz w:val="22"/>
                  <w:szCs w:val="22"/>
                </w:rPr>
                <w:t>https://www.zrss.si/pdf/Spodbujanje_razvoja_pismenosti.pdf</w:t>
              </w:r>
            </w:hyperlink>
          </w:p>
          <w:p w14:paraId="20426DF8" w14:textId="77777777" w:rsidR="00B7773B" w:rsidRPr="00B7773B" w:rsidRDefault="00B7773B" w:rsidP="00B7773B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trike/>
                <w:sz w:val="22"/>
                <w:szCs w:val="22"/>
              </w:rPr>
            </w:pP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Vodopivec, I., Gostinčar-Blagotinšek, A., &amp; </w:t>
            </w:r>
            <w:proofErr w:type="spellStart"/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Skribe</w:t>
            </w:r>
            <w:proofErr w:type="spellEnd"/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-Dimec, D. (2011). </w:t>
            </w:r>
            <w:r w:rsidRPr="00B7773B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Učni načrt, Program osnovna šola, Naravoslovje in tehnika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. Ministrstvo za šolstvo in šport; Zavod RS za šolstvo. 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begin"/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instrText>HYPERLINK "http://www.mizs.gov.si/fileadmin/mizs.gov.si/pageuploads/podrocje/os/prenovljeni_UN/UN_naravoslovje_in_tehnika.pdf"</w:instrTex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separate"/>
            </w:r>
            <w:r w:rsidRPr="00B7773B">
              <w:rPr>
                <w:rStyle w:val="Hiperpovezava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http://www.mizs.gov.si/fileadmin/mizs.gov.si/pageuploads/podrocje/os/prenovljeni_UN/UN_naravoslovje_in_tehnika.pdf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end"/>
            </w:r>
          </w:p>
          <w:p w14:paraId="2F8180E9" w14:textId="77777777" w:rsidR="00B7773B" w:rsidRPr="00B7773B" w:rsidRDefault="00B7773B" w:rsidP="00B7773B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trike/>
                <w:sz w:val="22"/>
                <w:szCs w:val="22"/>
              </w:rPr>
            </w:pP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Kolar, M., Krnel, D., &amp; Velkavrh, A. (2011). </w:t>
            </w:r>
            <w:r w:rsidRPr="00B7773B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Učni načrt, Program osnovna šola, Spoznavanje okolja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. Ministrstvo za šolstvo in šport; Zavod RS za šolstvo. 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begin"/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instrText>HYPERLINK "http://www.mss.gov.si/fileadmin/mss.gov.si/pageuploads/podrocje/os/devetletka/predmeti_obvezni/Spoznavanje_okolja_obvezni.pdf"</w:instrTex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separate"/>
            </w:r>
            <w:r w:rsidRPr="00B7773B">
              <w:rPr>
                <w:rStyle w:val="Hiperpovezava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http://www.mss.gov.si/fileadmin/mss.gov.si/pageuploads/podrocje/os/devetletka/predmeti_obvezni/Spoznavanje_okolja_obvezni.pdf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fldChar w:fldCharType="end"/>
            </w:r>
          </w:p>
          <w:p w14:paraId="7F114B09" w14:textId="77777777" w:rsidR="00B7773B" w:rsidRPr="00247A98" w:rsidRDefault="00B7773B" w:rsidP="00B7773B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2289A2D8" w14:textId="77777777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1538EB7F" w14:textId="77777777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43AF355D" w14:textId="77777777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339EFC8A" w14:textId="77777777" w:rsidR="0062473A" w:rsidRPr="00247A98" w:rsidRDefault="0062473A" w:rsidP="0062473A">
            <w:pPr>
              <w:pStyle w:val="Vnos"/>
              <w:ind w:left="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  <w:u w:val="single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  <w:u w:val="single"/>
              </w:rPr>
              <w:t>Dodatna literatura/Additional readings:</w:t>
            </w:r>
          </w:p>
          <w:p w14:paraId="2019F012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Novak, T., Ambrožič-Dolinšek, J., Bradač, Z., Cajnkar-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M., Majer Kovačič, J., Mencinger Vračko, B., Petek, D., &amp; Pirš, P. (2003).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Začetno naravoslovje z metodiko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(1. izd., Let. 4, str. 196). Pedagoška fakulteta UM.</w:t>
            </w:r>
          </w:p>
          <w:p w14:paraId="1E1BA0E2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Papotnik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Katalinič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D., &amp; Fošnarič, S. (2005).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To zmoremo že sedaj: z opazovanjem, raziskovanjem in ustvarjanjem v svetu naravoslovja in tehnike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(1. natis, str. 127).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Izotech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24F7B660" w14:textId="77777777" w:rsidR="0062473A" w:rsidRPr="00247A98" w:rsidRDefault="0062473A" w:rsidP="0062473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Različne revije z naravoslovno vsebino (npr. Naravoslovna solnica,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Gea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, Science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illustrated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…).</w:t>
            </w:r>
          </w:p>
          <w:p w14:paraId="4E1C4429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Različne spletne strani/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Various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websites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such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as (npr. </w:t>
            </w:r>
            <w:hyperlink r:id="rId7" w:history="1">
              <w:r w:rsidRPr="00247A98">
                <w:rPr>
                  <w:rStyle w:val="Hiperpovezava"/>
                  <w:rFonts w:asciiTheme="minorHAnsi" w:hAnsiTheme="minorHAnsi" w:cstheme="minorHAnsi"/>
                  <w:bCs/>
                  <w:color w:val="000000" w:themeColor="text1"/>
                  <w:sz w:val="22"/>
                  <w:szCs w:val="22"/>
                </w:rPr>
                <w:t>www.kvarkadabra.net</w:t>
              </w:r>
            </w:hyperlink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)</w:t>
            </w:r>
          </w:p>
          <w:p w14:paraId="2D6FB715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Skribe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-Dimec, D. (2014). Ocenjevanje in preverjanje znanja pri naravoslovju.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Razredni pouk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16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(1), 28–33. http://www.dlib.si/details/URN:NBN:SI:doc-D009G9CZ</w:t>
            </w:r>
          </w:p>
          <w:p w14:paraId="15E3E41B" w14:textId="69EB7B63" w:rsidR="00B24F67" w:rsidRPr="008F7095" w:rsidRDefault="00B24F67" w:rsidP="0062473A">
            <w:pPr>
              <w:pStyle w:val="Vnos"/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</w:p>
        </w:tc>
      </w:tr>
      <w:tr w:rsidR="00B24F67" w:rsidRPr="008F7095" w14:paraId="5DF31117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5AA05230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Cilji:</w:t>
            </w:r>
          </w:p>
          <w:p w14:paraId="6F22FB5C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temeljnih naravoslovnih pojmov in procesov,</w:t>
            </w:r>
          </w:p>
          <w:p w14:paraId="05759D42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ciljev sodobnega pouka naravoslovja,</w:t>
            </w:r>
          </w:p>
          <w:p w14:paraId="6E92F797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pridobitev  sposobnosti za načrtovanje in izvajanje pouka naravoslovja (uporaba sodobnih pristopov poučevanja),</w:t>
            </w:r>
          </w:p>
          <w:p w14:paraId="338B8E59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naravoslovnih postopkov in spretnosti ter njihova uporaba v praksi.</w:t>
            </w:r>
          </w:p>
          <w:p w14:paraId="3FE9F23F" w14:textId="77777777" w:rsidR="00B24F67" w:rsidRPr="008F7095" w:rsidRDefault="00B24F6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073B267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procesa,</w:t>
            </w:r>
          </w:p>
          <w:p w14:paraId="7F8EC368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dela,</w:t>
            </w:r>
          </w:p>
          <w:p w14:paraId="517273CD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prizadevanje za kakovost, samokritičnost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samoreflektivnost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1B12AD5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spodbujajo miselno aktivnost učencev in temu ustrezno načrtovanje ciljev,</w:t>
            </w:r>
          </w:p>
          <w:p w14:paraId="59D09443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komuniciranje z učenci in  razvijanje pozitivnega skupinskega ozračja ter dobrih odnosov.</w:t>
            </w:r>
          </w:p>
          <w:p w14:paraId="1F72F646" w14:textId="77777777" w:rsidR="00B24F67" w:rsidRPr="008F7095" w:rsidRDefault="00B24F6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66BA830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10CB29A4" w14:textId="77777777" w:rsidR="00B24F67" w:rsidRPr="008F7095" w:rsidRDefault="00B24F67" w:rsidP="00B24F67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poznavanje in razumevanje vsebinskih in didaktičnih značilnosti pouka naravoslovja v prvih dveh triletjih osnovne šole;</w:t>
            </w:r>
          </w:p>
          <w:p w14:paraId="34DA4D4C" w14:textId="77777777" w:rsidR="00B24F67" w:rsidRPr="008F7095" w:rsidRDefault="00B24F67" w:rsidP="00B24F6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poznavanje in razumevanje razvojnih značilnosti, razlik in potreb učencev ter prepoznavanje učnih zmožnosti in težav na področju naravoslovja;</w:t>
            </w:r>
          </w:p>
          <w:p w14:paraId="19705B28" w14:textId="77777777" w:rsidR="00B24F67" w:rsidRPr="008F7095" w:rsidRDefault="00B24F67" w:rsidP="00B24F6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sposobnost načrtovanja in izvajanja sodobnega pouka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C3A5D6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the fundamental concepts and processes in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science;</w:t>
            </w:r>
            <w:proofErr w:type="gramEnd"/>
          </w:p>
          <w:p w14:paraId="27406201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the goals of modern teaching of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science;</w:t>
            </w:r>
            <w:proofErr w:type="gramEnd"/>
          </w:p>
          <w:p w14:paraId="4BD92184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the capacity for planning and implementing science teaching (the use of modern teaching approaches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);</w:t>
            </w:r>
            <w:proofErr w:type="gramEnd"/>
          </w:p>
          <w:p w14:paraId="687AB39A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science processes and possession of skills and their application in practice.</w:t>
            </w:r>
          </w:p>
          <w:p w14:paraId="4C2BDF7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D7AAE6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mastery of the fundamental principles and processes of planning, implementing and evaluating the learning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14:paraId="0DB4B91D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 implementation of individualisation and differentiation of educational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work;</w:t>
            </w:r>
            <w:proofErr w:type="gramEnd"/>
          </w:p>
          <w:p w14:paraId="0E56FF8F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quest for quality,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self-criticism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self-reflectivity,</w:t>
            </w:r>
          </w:p>
          <w:p w14:paraId="2B243272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establishing an optimal learning environment through using a variety of teaching methods and strategies that promote mental activity of pupils and planning objectives according to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this;</w:t>
            </w:r>
            <w:proofErr w:type="gramEnd"/>
          </w:p>
          <w:p w14:paraId="37D8EEA0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pupils and developing a positive team atmosphere and good relations.</w:t>
            </w:r>
          </w:p>
          <w:p w14:paraId="4E89057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2BB2CE0" w14:textId="77777777" w:rsidR="00B24F67" w:rsidRPr="008F7095" w:rsidRDefault="00B24F67" w:rsidP="00B24F67">
            <w:pPr>
              <w:numPr>
                <w:ilvl w:val="0"/>
                <w:numId w:val="14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and understanding of content and didactical characteristics of science in the first two cycles of basic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14:paraId="2B95385E" w14:textId="77777777" w:rsidR="00B24F67" w:rsidRPr="008F7095" w:rsidRDefault="00B24F67" w:rsidP="00B24F6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and understanding of developmental characteristics, differences and needs of learners and identifying learning abilities and problems in the field of natural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sciences;</w:t>
            </w:r>
            <w:proofErr w:type="gramEnd"/>
          </w:p>
          <w:p w14:paraId="1C224891" w14:textId="77777777" w:rsidR="00B24F67" w:rsidRPr="008F7095" w:rsidRDefault="00B24F67" w:rsidP="00B24F6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capability of planning and implementing modern teaching of science.</w:t>
            </w:r>
          </w:p>
        </w:tc>
      </w:tr>
      <w:tr w:rsidR="00B24F67" w:rsidRPr="008F7095" w14:paraId="58061C42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DE523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316FC6CC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030F2A5F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BDBC081" w14:textId="77777777" w:rsidR="00B24F67" w:rsidRPr="008F7095" w:rsidRDefault="00B24F67" w:rsidP="00B24F67">
            <w:pPr>
              <w:numPr>
                <w:ilvl w:val="0"/>
                <w:numId w:val="4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 in razume didaktične značilnosti pouka naravoslovja pozna širok spekter strategij poučevanja za doseganje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kurikularnih ciljev naravoslovja v prvih dveh triletjih osnovne šole.</w:t>
            </w:r>
          </w:p>
          <w:p w14:paraId="07547A01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0EF4BDE1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Uporaba: </w:t>
            </w:r>
          </w:p>
          <w:p w14:paraId="37288E22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F9590C1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sposoben/-na načrtovati, izvajati in evalvirati učno uro iz naravoslovnih vsebin,</w:t>
            </w:r>
          </w:p>
          <w:p w14:paraId="7F6E43EA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uporabi specialnodidaktična znanja s področja naravoslovja za doseganje kurikularnih ciljev v prvih dveh triletjih osnovne šole,</w:t>
            </w:r>
          </w:p>
          <w:p w14:paraId="1765E68F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občutljiv/a za razvojne potrebe otrok, individualizacijo in didaktično strokovnost na področju naravoslovja;</w:t>
            </w:r>
          </w:p>
          <w:p w14:paraId="5043CB0F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97EA5B1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14:paraId="220BF791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B9023D8" w14:textId="1A660D5E" w:rsidR="00B24F67" w:rsidRPr="008F7095" w:rsidRDefault="00B24F67" w:rsidP="00B24F67">
            <w:pPr>
              <w:pStyle w:val="Vnos"/>
              <w:numPr>
                <w:ilvl w:val="0"/>
                <w:numId w:val="5"/>
              </w:numPr>
              <w:tabs>
                <w:tab w:val="num" w:pos="7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</w:t>
            </w:r>
            <w:r w:rsidR="0062473A">
              <w:rPr>
                <w:rFonts w:ascii="Calibri" w:hAnsi="Calibri" w:cs="Calibri"/>
                <w:sz w:val="22"/>
                <w:szCs w:val="22"/>
              </w:rPr>
              <w:t>n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/-na analizirati in vrednotiti lastno delo ter delo in dosežke učencev.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B9E2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CD9CA5E" w14:textId="77777777" w:rsidR="00B24F67" w:rsidRPr="008F7095" w:rsidRDefault="00B24F67" w:rsidP="00B24F6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the didactic features of teaching science, know a wide range of teaching strategies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order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achieve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objectives of the science curriculum in the first two cycles of basic school.</w:t>
            </w:r>
          </w:p>
          <w:p w14:paraId="70DF9E56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89F5EEF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plan, implement and evaluate a lesson in natural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science;</w:t>
            </w:r>
            <w:proofErr w:type="gramEnd"/>
          </w:p>
          <w:p w14:paraId="0DF3C1D9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 special didactic knowledge of science to achieve curricular goals in the first two cycles of basic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14:paraId="0EA6FA82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sensitive for the developmental needs of children,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individualization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didactic expertise in the field of natural sciences.</w:t>
            </w:r>
          </w:p>
          <w:p w14:paraId="44E871B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2FF2A0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</w:t>
            </w:r>
          </w:p>
          <w:p w14:paraId="5EE81B6D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analyse and evaluate their own work and the performance of learners. </w:t>
            </w:r>
          </w:p>
        </w:tc>
      </w:tr>
      <w:tr w:rsidR="00B24F67" w:rsidRPr="008F7095" w14:paraId="144A5D23" w14:textId="77777777" w:rsidTr="006D0CCF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7790D959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0FF5F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30AD6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59AC4562" w14:textId="77777777" w:rsidTr="006D0CCF">
        <w:trPr>
          <w:trHeight w:val="146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redavanja, </w:t>
            </w:r>
          </w:p>
          <w:p w14:paraId="5A7C1463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seminar</w:t>
            </w:r>
          </w:p>
          <w:p w14:paraId="3F6097C2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in seminarske vaje (predstavitev učila, priprava na nastop),</w:t>
            </w:r>
          </w:p>
          <w:p w14:paraId="1808D47C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226A1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5976C6B0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seminar,</w:t>
            </w:r>
          </w:p>
          <w:p w14:paraId="3F107C91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laboratory and seminar exercises (presentation of a didactic aid, preparation for teaching),</w:t>
            </w:r>
          </w:p>
          <w:p w14:paraId="56432B67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</w:tc>
      </w:tr>
      <w:tr w:rsidR="00B24F67" w:rsidRPr="008F7095" w14:paraId="31843D26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2B7CA0A8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6204FF1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08FF61" w14:textId="77777777" w:rsidR="00B24F67" w:rsidRPr="008F7095" w:rsidRDefault="00B24F67" w:rsidP="00B24F6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DBF0D7D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920BF7" w14:textId="77777777" w:rsidR="00B24F67" w:rsidRPr="008F7095" w:rsidRDefault="00B24F67" w:rsidP="00B24F67">
            <w:pPr>
              <w:numPr>
                <w:ilvl w:val="0"/>
                <w:numId w:val="1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</w:tc>
      </w:tr>
      <w:tr w:rsidR="00B24F67" w:rsidRPr="008F7095" w14:paraId="6654BC32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B24F67" w:rsidRPr="008F7095" w14:paraId="1050BDF4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1BF5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Dolenc, K., &amp; Fošnarič, S. (2023).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Supporting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technical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creativity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among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elementary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students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during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COVID-19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pandemic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Perspectives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on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teacher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(str. 487–509).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University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Maribor,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University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Press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hyperlink r:id="rId8" w:history="1">
              <w:r w:rsidRPr="00247A98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shd w:val="clear" w:color="auto" w:fill="FFFFFF"/>
                </w:rPr>
                <w:t>https://press.um.si/index.php/ump/catalog/book/770</w:t>
              </w:r>
            </w:hyperlink>
          </w:p>
          <w:p w14:paraId="306B5847" w14:textId="77777777" w:rsidR="0062473A" w:rsidRPr="00247A98" w:rsidRDefault="0062473A" w:rsidP="0062473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21266034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Fošnarič, S., Lozinšek, P., &amp; Dolenc, K. (2022).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Production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practical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products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subjects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environmental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studies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science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technology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before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after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closure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primary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schools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due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to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COVID 19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pandemic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Nutrition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physical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activity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health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field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7–31). Dr. Kovač.</w:t>
            </w:r>
          </w:p>
          <w:p w14:paraId="58457E82" w14:textId="77777777" w:rsidR="0062473A" w:rsidRPr="00247A98" w:rsidRDefault="0062473A" w:rsidP="0062473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7D133656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 xml:space="preserve">Fošnarič, S., &amp; Delčnjak Smrečnik, I. (2022).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Experimental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teaching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elementary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science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problems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with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implementation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school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environments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Sustainability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as a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way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life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-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from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to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economy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41–56). Dr. Kovač.</w:t>
            </w:r>
          </w:p>
          <w:p w14:paraId="65187DC5" w14:textId="77777777" w:rsidR="0062473A" w:rsidRPr="00247A98" w:rsidRDefault="0062473A" w:rsidP="0062473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779DEA92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Ribič, M., &amp; Fošnarič, S. (2020). Motorične spretnosti pri obdelavi papirja kot izhodišče za medpredmetno povezovanje na elementarnem nivoju izobraževanja. V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Medpredmetno povezovanje: pot do uresničevanja vzgojno-izobraževalnih ciljev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305–324). Založba Univerze na Primorskem.</w:t>
            </w:r>
          </w:p>
          <w:p w14:paraId="003CD47C" w14:textId="77777777" w:rsidR="0062473A" w:rsidRPr="00247A98" w:rsidRDefault="0062473A" w:rsidP="0062473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38B04CD3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Katalinič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, D., Fošnarič, S.,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Kuder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A., Kutnjak, G., &amp; Gantar, N. (2020).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Živeti s podnebnimi spremembami in spreminjati sebe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(str. 30). Društvo DOVES - FEE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Slovenia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14A65758" w14:textId="55B05976" w:rsidR="00B24F67" w:rsidRPr="008F7095" w:rsidRDefault="00B24F67" w:rsidP="0062473A">
            <w:pPr>
              <w:pStyle w:val="Barvniseznampoudarek11"/>
              <w:ind w:left="0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02F2C34E" w14:textId="77777777" w:rsidR="00BA36A2" w:rsidRDefault="00BA36A2"/>
    <w:sectPr w:rsidR="00BA36A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714"/>
    <w:multiLevelType w:val="hybridMultilevel"/>
    <w:tmpl w:val="F96405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171EA"/>
    <w:multiLevelType w:val="hybridMultilevel"/>
    <w:tmpl w:val="ECC282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F1D"/>
    <w:multiLevelType w:val="hybridMultilevel"/>
    <w:tmpl w:val="EE2C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2EC9"/>
    <w:multiLevelType w:val="hybridMultilevel"/>
    <w:tmpl w:val="6386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B58E9"/>
    <w:multiLevelType w:val="hybridMultilevel"/>
    <w:tmpl w:val="444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00F5C"/>
    <w:multiLevelType w:val="hybridMultilevel"/>
    <w:tmpl w:val="DD768A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36210"/>
    <w:multiLevelType w:val="hybridMultilevel"/>
    <w:tmpl w:val="2F006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50880"/>
    <w:multiLevelType w:val="hybridMultilevel"/>
    <w:tmpl w:val="797CF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1FE1"/>
    <w:multiLevelType w:val="hybridMultilevel"/>
    <w:tmpl w:val="F62E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B6901"/>
    <w:multiLevelType w:val="hybridMultilevel"/>
    <w:tmpl w:val="3BE8B5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F56ED"/>
    <w:multiLevelType w:val="hybridMultilevel"/>
    <w:tmpl w:val="F50E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91AE8"/>
    <w:multiLevelType w:val="hybridMultilevel"/>
    <w:tmpl w:val="FD70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A2422"/>
    <w:multiLevelType w:val="hybridMultilevel"/>
    <w:tmpl w:val="301A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73B8F"/>
    <w:multiLevelType w:val="hybridMultilevel"/>
    <w:tmpl w:val="5E60DB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C7E35"/>
    <w:multiLevelType w:val="hybridMultilevel"/>
    <w:tmpl w:val="F5C886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95DED"/>
    <w:multiLevelType w:val="hybridMultilevel"/>
    <w:tmpl w:val="455C4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F47F3"/>
    <w:multiLevelType w:val="hybridMultilevel"/>
    <w:tmpl w:val="FDEA8AF8"/>
    <w:lvl w:ilvl="0" w:tplc="0424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745F3FBD"/>
    <w:multiLevelType w:val="hybridMultilevel"/>
    <w:tmpl w:val="DC74D3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06015"/>
    <w:multiLevelType w:val="hybridMultilevel"/>
    <w:tmpl w:val="95126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353262">
    <w:abstractNumId w:val="7"/>
  </w:num>
  <w:num w:numId="2" w16cid:durableId="2132287494">
    <w:abstractNumId w:val="9"/>
  </w:num>
  <w:num w:numId="3" w16cid:durableId="1683126866">
    <w:abstractNumId w:val="15"/>
  </w:num>
  <w:num w:numId="4" w16cid:durableId="396250640">
    <w:abstractNumId w:val="13"/>
  </w:num>
  <w:num w:numId="5" w16cid:durableId="705519664">
    <w:abstractNumId w:val="5"/>
  </w:num>
  <w:num w:numId="6" w16cid:durableId="1373917877">
    <w:abstractNumId w:val="6"/>
  </w:num>
  <w:num w:numId="7" w16cid:durableId="504710487">
    <w:abstractNumId w:val="1"/>
  </w:num>
  <w:num w:numId="8" w16cid:durableId="887644071">
    <w:abstractNumId w:val="16"/>
  </w:num>
  <w:num w:numId="9" w16cid:durableId="1588266351">
    <w:abstractNumId w:val="0"/>
  </w:num>
  <w:num w:numId="10" w16cid:durableId="199901403">
    <w:abstractNumId w:val="14"/>
  </w:num>
  <w:num w:numId="11" w16cid:durableId="135682267">
    <w:abstractNumId w:val="18"/>
  </w:num>
  <w:num w:numId="12" w16cid:durableId="1750540784">
    <w:abstractNumId w:val="11"/>
  </w:num>
  <w:num w:numId="13" w16cid:durableId="696545870">
    <w:abstractNumId w:val="4"/>
  </w:num>
  <w:num w:numId="14" w16cid:durableId="908342369">
    <w:abstractNumId w:val="2"/>
  </w:num>
  <w:num w:numId="15" w16cid:durableId="768627309">
    <w:abstractNumId w:val="8"/>
  </w:num>
  <w:num w:numId="16" w16cid:durableId="1729376978">
    <w:abstractNumId w:val="10"/>
  </w:num>
  <w:num w:numId="17" w16cid:durableId="833183489">
    <w:abstractNumId w:val="3"/>
  </w:num>
  <w:num w:numId="18" w16cid:durableId="117068898">
    <w:abstractNumId w:val="12"/>
  </w:num>
  <w:num w:numId="19" w16cid:durableId="209658781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F67"/>
    <w:rsid w:val="00247A98"/>
    <w:rsid w:val="00333BF4"/>
    <w:rsid w:val="00504D90"/>
    <w:rsid w:val="005A09A7"/>
    <w:rsid w:val="0062473A"/>
    <w:rsid w:val="00852C1E"/>
    <w:rsid w:val="009F029B"/>
    <w:rsid w:val="00B24F67"/>
    <w:rsid w:val="00B7773B"/>
    <w:rsid w:val="00BA36A2"/>
    <w:rsid w:val="00C0066F"/>
    <w:rsid w:val="00E75880"/>
    <w:rsid w:val="00E8449F"/>
    <w:rsid w:val="0A228F78"/>
    <w:rsid w:val="32E24F84"/>
    <w:rsid w:val="4268F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7F5D6"/>
  <w15:chartTrackingRefBased/>
  <w15:docId w15:val="{46F9C9AA-7B29-4148-8607-08857C3E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4F6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B24F67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24F67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B24F67"/>
    <w:rPr>
      <w:color w:val="0000FF"/>
      <w:u w:val="single"/>
    </w:rPr>
  </w:style>
  <w:style w:type="paragraph" w:customStyle="1" w:styleId="Default">
    <w:name w:val="Default"/>
    <w:rsid w:val="00B24F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B24F6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B24F67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2473A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B77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ss.um.si/index.php/ump/catalog/book/770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kvarkadabra.net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rss.si/pdf/Spodbujanje_razvoja_pismenosti.pdf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BBA8408-F991-49E6-8900-888F50D055CE}"/>
</file>

<file path=customXml/itemProps2.xml><?xml version="1.0" encoding="utf-8"?>
<ds:datastoreItem xmlns:ds="http://schemas.openxmlformats.org/officeDocument/2006/customXml" ds:itemID="{8697541C-2505-4642-8DCE-D729657E986D}"/>
</file>

<file path=customXml/itemProps3.xml><?xml version="1.0" encoding="utf-8"?>
<ds:datastoreItem xmlns:ds="http://schemas.openxmlformats.org/officeDocument/2006/customXml" ds:itemID="{13B3E4D2-CA36-4F71-BB7E-85C7151D05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1623</Words>
  <Characters>9256</Characters>
  <Application>Microsoft Office Word</Application>
  <DocSecurity>0</DocSecurity>
  <Lines>77</Lines>
  <Paragraphs>21</Paragraphs>
  <ScaleCrop>false</ScaleCrop>
  <Company/>
  <LinksUpToDate>false</LinksUpToDate>
  <CharactersWithSpaces>10858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Samo Fošnarič</cp:lastModifiedBy>
  <cp:revision>5</cp:revision>
  <dcterms:created xsi:type="dcterms:W3CDTF">2023-11-02T18:44:00Z</dcterms:created>
  <dcterms:modified xsi:type="dcterms:W3CDTF">2023-11-05T20:57:00Z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16424400</vt:r8>
  </property>
</Properties>
</file>